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11A" w:rsidRPr="0083277C" w:rsidRDefault="00BB5246" w:rsidP="00BB5246">
      <w:pPr>
        <w:pageBreakBefore/>
        <w:spacing w:after="0"/>
        <w:jc w:val="right"/>
        <w:rPr>
          <w:rFonts w:ascii="Tahoma" w:eastAsia="Times New Roman" w:hAnsi="Tahoma" w:cs="Tahoma"/>
          <w:b/>
          <w:vanish/>
          <w:sz w:val="24"/>
          <w:szCs w:val="24"/>
          <w:lang w:eastAsia="ru-RU"/>
        </w:rPr>
      </w:pPr>
      <w:r w:rsidRPr="0083277C">
        <w:rPr>
          <w:rFonts w:ascii="Tahoma" w:eastAsia="Times New Roman" w:hAnsi="Tahoma" w:cs="Tahoma"/>
          <w:b/>
          <w:sz w:val="24"/>
          <w:szCs w:val="24"/>
          <w:lang w:eastAsia="ru-RU"/>
        </w:rPr>
        <w:t>Приложение 1</w:t>
      </w:r>
    </w:p>
    <w:p w:rsidR="0062711A" w:rsidRPr="0083277C" w:rsidRDefault="0062711A" w:rsidP="0062711A">
      <w:pPr>
        <w:pStyle w:val="a3"/>
        <w:ind w:right="-598"/>
        <w:jc w:val="center"/>
        <w:rPr>
          <w:rFonts w:ascii="Tahoma" w:hAnsi="Tahoma" w:cs="Tahoma"/>
          <w:b/>
        </w:rPr>
      </w:pPr>
    </w:p>
    <w:p w:rsidR="0062711A" w:rsidRPr="0083277C" w:rsidRDefault="0062711A" w:rsidP="0062711A">
      <w:pPr>
        <w:pStyle w:val="a3"/>
        <w:ind w:right="-598"/>
        <w:jc w:val="center"/>
        <w:rPr>
          <w:rFonts w:ascii="Tahoma" w:hAnsi="Tahoma" w:cs="Tahoma"/>
          <w:b/>
        </w:rPr>
      </w:pPr>
      <w:r w:rsidRPr="0083277C">
        <w:rPr>
          <w:rFonts w:ascii="Tahoma" w:hAnsi="Tahoma" w:cs="Tahoma"/>
          <w:b/>
        </w:rPr>
        <w:t>ТАБЛИЦА ИДЕНТИФИКАЦИИ ЗДАНИЙ И СООРУЖЕНИЙ</w:t>
      </w:r>
    </w:p>
    <w:p w:rsidR="00F5332A" w:rsidRPr="0083277C" w:rsidRDefault="00F5332A" w:rsidP="0062711A">
      <w:pPr>
        <w:pStyle w:val="a3"/>
        <w:ind w:right="-598"/>
        <w:jc w:val="center"/>
        <w:rPr>
          <w:rFonts w:ascii="Tahoma" w:hAnsi="Tahoma" w:cs="Tahoma"/>
          <w:b/>
        </w:rPr>
      </w:pPr>
    </w:p>
    <w:p w:rsidR="00FF5A9D" w:rsidRDefault="00FF5A9D" w:rsidP="00F5332A">
      <w:pPr>
        <w:pStyle w:val="1"/>
        <w:spacing w:before="0" w:beforeAutospacing="0" w:after="0" w:afterAutospacing="0"/>
        <w:jc w:val="center"/>
        <w:rPr>
          <w:rFonts w:ascii="Tahoma" w:hAnsi="Tahoma" w:cs="Tahoma"/>
          <w:sz w:val="22"/>
          <w:szCs w:val="22"/>
        </w:rPr>
      </w:pPr>
      <w:r w:rsidRPr="00FF5A9D">
        <w:rPr>
          <w:rFonts w:ascii="Tahoma" w:hAnsi="Tahoma" w:cs="Tahoma"/>
          <w:sz w:val="22"/>
          <w:szCs w:val="22"/>
        </w:rPr>
        <w:t>Центральная распределительная подстанция №1Н (ЦРП-1Н с ТП-2Н)</w:t>
      </w:r>
    </w:p>
    <w:p w:rsidR="00585A32" w:rsidRPr="0083277C" w:rsidRDefault="00F5332A" w:rsidP="00F5332A">
      <w:pPr>
        <w:pStyle w:val="1"/>
        <w:spacing w:before="0" w:beforeAutospacing="0" w:after="0" w:afterAutospacing="0"/>
        <w:jc w:val="center"/>
        <w:rPr>
          <w:rFonts w:ascii="Tahoma" w:hAnsi="Tahoma" w:cs="Tahoma"/>
          <w:b w:val="0"/>
          <w:sz w:val="24"/>
          <w:szCs w:val="24"/>
        </w:rPr>
      </w:pPr>
      <w:r w:rsidRPr="00FF5A9D">
        <w:rPr>
          <w:rFonts w:ascii="Tahoma" w:hAnsi="Tahoma" w:cs="Tahoma"/>
          <w:b w:val="0"/>
          <w:sz w:val="22"/>
          <w:szCs w:val="22"/>
        </w:rPr>
        <w:t>по адресу:</w:t>
      </w:r>
      <w:r w:rsidRPr="0083277C">
        <w:rPr>
          <w:rFonts w:ascii="Tahoma" w:hAnsi="Tahoma" w:cs="Tahoma"/>
          <w:b w:val="0"/>
          <w:sz w:val="24"/>
          <w:szCs w:val="24"/>
        </w:rPr>
        <w:t xml:space="preserve"> Красноярский край, городской округ город Норильск, город Норильск, </w:t>
      </w:r>
    </w:p>
    <w:p w:rsidR="0062711A" w:rsidRPr="0083277C" w:rsidRDefault="00FF5A9D" w:rsidP="00F5332A">
      <w:pPr>
        <w:pStyle w:val="1"/>
        <w:spacing w:before="0" w:beforeAutospacing="0" w:after="0" w:afterAutospacing="0"/>
        <w:jc w:val="center"/>
        <w:rPr>
          <w:rFonts w:ascii="Tahoma" w:hAnsi="Tahoma" w:cs="Tahoma"/>
          <w:b w:val="0"/>
          <w:sz w:val="24"/>
          <w:szCs w:val="24"/>
        </w:rPr>
      </w:pPr>
      <w:r>
        <w:rPr>
          <w:rFonts w:ascii="Tahoma" w:hAnsi="Tahoma" w:cs="Tahoma"/>
          <w:b w:val="0"/>
          <w:sz w:val="24"/>
          <w:szCs w:val="24"/>
        </w:rPr>
        <w:t>территория Аэропорта Норильск</w:t>
      </w:r>
    </w:p>
    <w:p w:rsidR="0062711A" w:rsidRPr="0083277C" w:rsidRDefault="00F5332A" w:rsidP="0062711A">
      <w:pPr>
        <w:pStyle w:val="1"/>
        <w:spacing w:before="0" w:beforeAutospacing="0"/>
        <w:jc w:val="center"/>
        <w:rPr>
          <w:rFonts w:ascii="Tahoma" w:hAnsi="Tahoma" w:cs="Tahoma"/>
          <w:b w:val="0"/>
        </w:rPr>
      </w:pPr>
      <w:r w:rsidRPr="0083277C">
        <w:rPr>
          <w:rFonts w:ascii="Tahoma" w:hAnsi="Tahoma" w:cs="Tahoma"/>
          <w:b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262890</wp:posOffset>
                </wp:positionH>
                <wp:positionV relativeFrom="paragraph">
                  <wp:posOffset>1270</wp:posOffset>
                </wp:positionV>
                <wp:extent cx="8854440" cy="7620"/>
                <wp:effectExtent l="0" t="0" r="22860" b="3048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54440" cy="762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6470DF" id="Прямая соединительная линия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7pt,.1pt" to="717.9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" strokecolor="black [3213]" strokeweight=".5pt">
                <v:stroke joinstyle="miter"/>
              </v:line>
            </w:pict>
          </mc:Fallback>
        </mc:AlternateContent>
      </w:r>
      <w:r w:rsidR="0062711A" w:rsidRPr="0083277C">
        <w:rPr>
          <w:rFonts w:ascii="Tahoma" w:hAnsi="Tahoma" w:cs="Tahoma"/>
          <w:b w:val="0"/>
          <w:sz w:val="18"/>
          <w:szCs w:val="18"/>
        </w:rPr>
        <w:t xml:space="preserve">(наименование в соответствии с заданием на проектирование (объект, вид, место строительства)) </w:t>
      </w:r>
      <w:r w:rsidR="0062711A" w:rsidRPr="0083277C">
        <w:rPr>
          <w:rFonts w:ascii="Tahoma" w:hAnsi="Tahoma" w:cs="Tahoma"/>
          <w:b w:val="0"/>
        </w:rPr>
        <w:tab/>
      </w:r>
    </w:p>
    <w:p w:rsidR="006F1DED" w:rsidRPr="0083277C" w:rsidRDefault="00F5332A" w:rsidP="006F1DED">
      <w:pPr>
        <w:tabs>
          <w:tab w:val="left" w:pos="6034"/>
        </w:tabs>
        <w:spacing w:after="0" w:line="240" w:lineRule="auto"/>
        <w:ind w:firstLine="284"/>
        <w:jc w:val="right"/>
        <w:rPr>
          <w:rFonts w:ascii="Tahoma" w:hAnsi="Tahoma" w:cs="Tahoma"/>
          <w:sz w:val="24"/>
          <w:szCs w:val="24"/>
        </w:rPr>
      </w:pPr>
      <w:r w:rsidRPr="0083277C">
        <w:rPr>
          <w:rFonts w:ascii="Tahoma" w:hAnsi="Tahoma" w:cs="Tahoma"/>
          <w:sz w:val="24"/>
          <w:szCs w:val="24"/>
        </w:rPr>
        <w:t>«__</w:t>
      </w:r>
      <w:proofErr w:type="gramStart"/>
      <w:r w:rsidRPr="0083277C">
        <w:rPr>
          <w:rFonts w:ascii="Tahoma" w:hAnsi="Tahoma" w:cs="Tahoma"/>
          <w:sz w:val="24"/>
          <w:szCs w:val="24"/>
        </w:rPr>
        <w:t>_»_</w:t>
      </w:r>
      <w:proofErr w:type="gramEnd"/>
      <w:r w:rsidRPr="0083277C">
        <w:rPr>
          <w:rFonts w:ascii="Tahoma" w:hAnsi="Tahoma" w:cs="Tahoma"/>
          <w:sz w:val="24"/>
          <w:szCs w:val="24"/>
        </w:rPr>
        <w:t>__________202</w:t>
      </w:r>
      <w:r w:rsidR="00CC7D10">
        <w:rPr>
          <w:rFonts w:ascii="Tahoma" w:hAnsi="Tahoma" w:cs="Tahoma"/>
          <w:sz w:val="24"/>
          <w:szCs w:val="24"/>
        </w:rPr>
        <w:t>6</w:t>
      </w:r>
      <w:r w:rsidRPr="0083277C">
        <w:rPr>
          <w:rFonts w:ascii="Tahoma" w:hAnsi="Tahoma" w:cs="Tahoma"/>
          <w:sz w:val="24"/>
          <w:szCs w:val="24"/>
        </w:rPr>
        <w:t xml:space="preserve"> </w:t>
      </w:r>
      <w:r w:rsidR="006F1DED" w:rsidRPr="0083277C">
        <w:rPr>
          <w:rFonts w:ascii="Tahoma" w:hAnsi="Tahoma" w:cs="Tahoma"/>
          <w:sz w:val="24"/>
          <w:szCs w:val="24"/>
        </w:rPr>
        <w:t>г.</w:t>
      </w:r>
    </w:p>
    <w:p w:rsidR="0062711A" w:rsidRPr="0083277C" w:rsidRDefault="0062711A" w:rsidP="00465BB5">
      <w:pPr>
        <w:tabs>
          <w:tab w:val="left" w:pos="6034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tbl>
      <w:tblPr>
        <w:tblW w:w="145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4"/>
        <w:gridCol w:w="1370"/>
        <w:gridCol w:w="1701"/>
        <w:gridCol w:w="2410"/>
        <w:gridCol w:w="1984"/>
        <w:gridCol w:w="1588"/>
        <w:gridCol w:w="1134"/>
        <w:gridCol w:w="1247"/>
        <w:gridCol w:w="1360"/>
        <w:gridCol w:w="6"/>
      </w:tblGrid>
      <w:tr w:rsidR="0062711A" w:rsidRPr="0083277C" w:rsidTr="00465BB5">
        <w:trPr>
          <w:gridAfter w:val="1"/>
          <w:wAfter w:w="6" w:type="dxa"/>
          <w:cantSplit/>
          <w:trHeight w:val="1116"/>
          <w:jc w:val="center"/>
        </w:trPr>
        <w:tc>
          <w:tcPr>
            <w:tcW w:w="1744" w:type="dxa"/>
            <w:vMerge w:val="restart"/>
            <w:shd w:val="clear" w:color="auto" w:fill="auto"/>
            <w:vAlign w:val="center"/>
          </w:tcPr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3277C">
              <w:rPr>
                <w:rFonts w:ascii="Tahoma" w:hAnsi="Tahoma" w:cs="Tahoma"/>
                <w:sz w:val="18"/>
                <w:szCs w:val="20"/>
              </w:rPr>
              <w:t>Здание/</w:t>
            </w:r>
          </w:p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3277C">
              <w:rPr>
                <w:rFonts w:ascii="Tahoma" w:hAnsi="Tahoma" w:cs="Tahoma"/>
                <w:sz w:val="18"/>
                <w:szCs w:val="20"/>
              </w:rPr>
              <w:t>сооружения</w:t>
            </w:r>
          </w:p>
        </w:tc>
        <w:tc>
          <w:tcPr>
            <w:tcW w:w="3071" w:type="dxa"/>
            <w:gridSpan w:val="2"/>
            <w:shd w:val="clear" w:color="auto" w:fill="auto"/>
            <w:vAlign w:val="center"/>
          </w:tcPr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Назначение</w:t>
            </w:r>
          </w:p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(Классификация по ОК 013-2014)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465BB5" w:rsidRPr="0083277C" w:rsidRDefault="0062711A" w:rsidP="00465BB5">
            <w:pPr>
              <w:spacing w:before="12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 xml:space="preserve">Принадлежность к объектам транспортной инфраструктуры и к другим объектам, функционально-технологические особенности, которых влияют на их безопасность </w:t>
            </w:r>
          </w:p>
          <w:p w:rsidR="0062711A" w:rsidRPr="0083277C" w:rsidRDefault="0062711A" w:rsidP="00465BB5">
            <w:pPr>
              <w:spacing w:before="12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(Федеральный закон от 09.02.2007 N 16-ФЗ)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Возможность опасных природных процессов и явлений и техногенных воздействий на территории, на которой будут осуществляться строительство, реконструкция и эксплуатация здания или сооружения</w:t>
            </w:r>
          </w:p>
        </w:tc>
        <w:tc>
          <w:tcPr>
            <w:tcW w:w="1588" w:type="dxa"/>
            <w:vMerge w:val="restart"/>
            <w:shd w:val="clear" w:color="auto" w:fill="auto"/>
            <w:vAlign w:val="center"/>
          </w:tcPr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Принадлежность к опасным производственным объектам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Пожарная и взрывопожарная опасность</w:t>
            </w:r>
          </w:p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(СП 12.13130.2009)</w:t>
            </w:r>
          </w:p>
        </w:tc>
        <w:tc>
          <w:tcPr>
            <w:tcW w:w="1247" w:type="dxa"/>
            <w:vMerge w:val="restart"/>
            <w:shd w:val="clear" w:color="auto" w:fill="auto"/>
            <w:vAlign w:val="center"/>
          </w:tcPr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Наличие помещений с постоянным пребыванием людей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</w:tcPr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Уровень ответственности</w:t>
            </w:r>
          </w:p>
        </w:tc>
      </w:tr>
      <w:tr w:rsidR="0062711A" w:rsidRPr="0083277C" w:rsidTr="00465BB5">
        <w:trPr>
          <w:gridAfter w:val="1"/>
          <w:wAfter w:w="6" w:type="dxa"/>
          <w:cantSplit/>
          <w:trHeight w:val="1346"/>
          <w:jc w:val="center"/>
        </w:trPr>
        <w:tc>
          <w:tcPr>
            <w:tcW w:w="1744" w:type="dxa"/>
            <w:vMerge/>
            <w:shd w:val="clear" w:color="auto" w:fill="auto"/>
            <w:vAlign w:val="center"/>
          </w:tcPr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62711A" w:rsidRPr="0083277C" w:rsidRDefault="0062711A" w:rsidP="001D646E">
            <w:pPr>
              <w:spacing w:before="120" w:after="0"/>
              <w:ind w:left="-128" w:right="-149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Код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Наименование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47" w:type="dxa"/>
            <w:vMerge/>
            <w:shd w:val="clear" w:color="auto" w:fill="auto"/>
            <w:vAlign w:val="center"/>
          </w:tcPr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0" w:type="dxa"/>
            <w:vMerge/>
            <w:shd w:val="clear" w:color="auto" w:fill="auto"/>
            <w:vAlign w:val="center"/>
          </w:tcPr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4426" w:rsidRPr="0083277C" w:rsidTr="001C27E0">
        <w:trPr>
          <w:trHeight w:val="286"/>
          <w:jc w:val="center"/>
        </w:trPr>
        <w:tc>
          <w:tcPr>
            <w:tcW w:w="14544" w:type="dxa"/>
            <w:gridSpan w:val="10"/>
            <w:shd w:val="clear" w:color="auto" w:fill="auto"/>
            <w:vAlign w:val="center"/>
          </w:tcPr>
          <w:p w:rsidR="00FE4426" w:rsidRPr="0083277C" w:rsidRDefault="00FE4426" w:rsidP="001D646E">
            <w:pPr>
              <w:spacing w:before="120" w:after="0"/>
              <w:ind w:right="-96" w:hanging="1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Наименование подобъекта</w:t>
            </w:r>
          </w:p>
        </w:tc>
      </w:tr>
      <w:tr w:rsidR="006F1DED" w:rsidRPr="0083277C" w:rsidTr="00465BB5">
        <w:trPr>
          <w:gridAfter w:val="1"/>
          <w:wAfter w:w="6" w:type="dxa"/>
          <w:trHeight w:val="2567"/>
          <w:jc w:val="center"/>
        </w:trPr>
        <w:tc>
          <w:tcPr>
            <w:tcW w:w="1744" w:type="dxa"/>
            <w:shd w:val="clear" w:color="auto" w:fill="auto"/>
            <w:vAlign w:val="center"/>
          </w:tcPr>
          <w:p w:rsidR="006F1DED" w:rsidRPr="00FF5A9D" w:rsidRDefault="00FF5A9D" w:rsidP="0069229C">
            <w:pPr>
              <w:spacing w:before="120" w:after="0"/>
              <w:ind w:left="-128" w:right="-68" w:firstLine="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5A9D">
              <w:rPr>
                <w:rFonts w:ascii="Tahoma" w:hAnsi="Tahoma" w:cs="Tahoma"/>
                <w:sz w:val="18"/>
                <w:szCs w:val="18"/>
              </w:rPr>
              <w:t>ЦРП-1Н с ТП-2Н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1C27E0" w:rsidRPr="00FF5A9D" w:rsidRDefault="001C27E0" w:rsidP="006F1DED">
            <w:pPr>
              <w:spacing w:before="120" w:after="0"/>
              <w:ind w:left="-108"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F1DED" w:rsidRPr="00FF5A9D" w:rsidRDefault="006F1DED" w:rsidP="006F1DED">
            <w:pPr>
              <w:spacing w:before="120" w:after="0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FF5A9D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1DED" w:rsidRPr="0083277C" w:rsidRDefault="006F1DED" w:rsidP="001C27E0">
            <w:pPr>
              <w:spacing w:before="120" w:after="0"/>
              <w:ind w:left="-87" w:right="-55"/>
              <w:jc w:val="center"/>
              <w:rPr>
                <w:rFonts w:ascii="Tahoma" w:hAnsi="Tahoma" w:cs="Tahoma"/>
                <w:color w:val="0000FF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F1DED" w:rsidRPr="0083277C" w:rsidRDefault="001C27E0" w:rsidP="006F1DED">
            <w:pPr>
              <w:spacing w:before="120" w:after="0"/>
              <w:jc w:val="center"/>
              <w:rPr>
                <w:rFonts w:ascii="Tahoma" w:hAnsi="Tahoma" w:cs="Tahoma"/>
                <w:color w:val="0000FF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принадлежит к объектам транспортной инфраструктуры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F1DED" w:rsidRPr="0083277C" w:rsidRDefault="001C27E0" w:rsidP="006F1DED">
            <w:pPr>
              <w:spacing w:before="120" w:after="0"/>
              <w:jc w:val="center"/>
              <w:rPr>
                <w:rFonts w:ascii="Tahoma" w:hAnsi="Tahoma" w:cs="Tahoma"/>
                <w:color w:val="0000FF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6F1DED" w:rsidRPr="0083277C" w:rsidRDefault="001C27E0" w:rsidP="006F1DED">
            <w:pPr>
              <w:spacing w:before="120" w:after="0"/>
              <w:jc w:val="center"/>
              <w:rPr>
                <w:rFonts w:ascii="Tahoma" w:hAnsi="Tahoma" w:cs="Tahoma"/>
                <w:i/>
                <w:color w:val="0000FF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1DED" w:rsidRPr="0083277C" w:rsidRDefault="00FF5A9D" w:rsidP="006F1DED">
            <w:pPr>
              <w:spacing w:before="120" w:after="0"/>
              <w:jc w:val="center"/>
              <w:rPr>
                <w:rFonts w:ascii="Tahoma" w:hAnsi="Tahoma" w:cs="Tahoma"/>
                <w:color w:val="0000FF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В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6F1DED" w:rsidRPr="0083277C" w:rsidRDefault="00FF5A9D" w:rsidP="006F1DED">
            <w:pPr>
              <w:spacing w:before="120" w:after="0"/>
              <w:jc w:val="center"/>
              <w:rPr>
                <w:rFonts w:ascii="Tahoma" w:hAnsi="Tahoma" w:cs="Tahoma"/>
                <w:color w:val="0000FF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да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6F1DED" w:rsidRPr="0083277C" w:rsidRDefault="001C27E0" w:rsidP="006F1DED">
            <w:pPr>
              <w:spacing w:before="120" w:after="0"/>
              <w:ind w:right="-96" w:hanging="120"/>
              <w:jc w:val="center"/>
              <w:rPr>
                <w:rFonts w:ascii="Tahoma" w:hAnsi="Tahoma" w:cs="Tahoma"/>
                <w:color w:val="0000FF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н</w:t>
            </w:r>
            <w:r w:rsidR="00F5332A" w:rsidRPr="0083277C">
              <w:rPr>
                <w:rFonts w:ascii="Tahoma" w:hAnsi="Tahoma" w:cs="Tahoma"/>
                <w:sz w:val="18"/>
                <w:szCs w:val="18"/>
              </w:rPr>
              <w:t>ормальный</w:t>
            </w:r>
          </w:p>
        </w:tc>
        <w:bookmarkStart w:id="0" w:name="_GoBack"/>
        <w:bookmarkEnd w:id="0"/>
      </w:tr>
    </w:tbl>
    <w:p w:rsidR="00A83223" w:rsidRPr="0083277C" w:rsidRDefault="00A83223">
      <w:pPr>
        <w:rPr>
          <w:rFonts w:ascii="Tahoma" w:hAnsi="Tahoma" w:cs="Tahoma"/>
        </w:rPr>
      </w:pPr>
    </w:p>
    <w:sectPr w:rsidR="00A83223" w:rsidRPr="0083277C" w:rsidSect="00465BB5">
      <w:headerReference w:type="default" r:id="rId6"/>
      <w:pgSz w:w="16838" w:h="11906" w:orient="landscape"/>
      <w:pgMar w:top="1135" w:right="1134" w:bottom="28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880" w:rsidRDefault="00614880" w:rsidP="00BB5246">
      <w:pPr>
        <w:spacing w:after="0" w:line="240" w:lineRule="auto"/>
      </w:pPr>
      <w:r>
        <w:separator/>
      </w:r>
    </w:p>
  </w:endnote>
  <w:endnote w:type="continuationSeparator" w:id="0">
    <w:p w:rsidR="00614880" w:rsidRDefault="00614880" w:rsidP="00BB5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880" w:rsidRDefault="00614880" w:rsidP="00BB5246">
      <w:pPr>
        <w:spacing w:after="0" w:line="240" w:lineRule="auto"/>
      </w:pPr>
      <w:r>
        <w:separator/>
      </w:r>
    </w:p>
  </w:footnote>
  <w:footnote w:type="continuationSeparator" w:id="0">
    <w:p w:rsidR="00614880" w:rsidRDefault="00614880" w:rsidP="00BB5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jc w:val="center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V w:val="single" w:sz="4" w:space="0" w:color="C0C0C0"/>
      </w:tblBorders>
      <w:tblLayout w:type="fixed"/>
      <w:tblLook w:val="0000" w:firstRow="0" w:lastRow="0" w:firstColumn="0" w:lastColumn="0" w:noHBand="0" w:noVBand="0"/>
    </w:tblPr>
    <w:tblGrid>
      <w:gridCol w:w="6096"/>
      <w:gridCol w:w="3118"/>
    </w:tblGrid>
    <w:tr w:rsidR="00BB5246" w:rsidRPr="0050340C" w:rsidTr="00705BD3">
      <w:trPr>
        <w:trHeight w:val="426"/>
        <w:jc w:val="center"/>
      </w:trPr>
      <w:tc>
        <w:tcPr>
          <w:tcW w:w="6096" w:type="dxa"/>
          <w:tcBorders>
            <w:top w:val="single" w:sz="4" w:space="0" w:color="C0C0C0"/>
            <w:bottom w:val="single" w:sz="4" w:space="0" w:color="C0C0C0"/>
          </w:tcBorders>
          <w:vAlign w:val="center"/>
        </w:tcPr>
        <w:p w:rsidR="00BB5246" w:rsidRPr="00D17D08" w:rsidRDefault="00BB5246" w:rsidP="00F5332A">
          <w:pPr>
            <w:pStyle w:val="a3"/>
            <w:jc w:val="center"/>
            <w:rPr>
              <w:rFonts w:ascii="Tahoma" w:hAnsi="Tahoma" w:cs="Tahoma"/>
              <w:sz w:val="18"/>
              <w:szCs w:val="18"/>
            </w:rPr>
          </w:pPr>
          <w:r>
            <w:rPr>
              <w:rFonts w:ascii="Tahoma" w:hAnsi="Tahoma" w:cs="Tahoma"/>
              <w:sz w:val="18"/>
              <w:szCs w:val="18"/>
            </w:rPr>
            <w:t>Техническо</w:t>
          </w:r>
          <w:r w:rsidR="00F5332A">
            <w:rPr>
              <w:rFonts w:ascii="Tahoma" w:hAnsi="Tahoma" w:cs="Tahoma"/>
              <w:sz w:val="18"/>
              <w:szCs w:val="18"/>
            </w:rPr>
            <w:t>е задание</w:t>
          </w:r>
          <w:r>
            <w:rPr>
              <w:rFonts w:ascii="Tahoma" w:hAnsi="Tahoma" w:cs="Tahoma"/>
              <w:sz w:val="18"/>
              <w:szCs w:val="18"/>
            </w:rPr>
            <w:t xml:space="preserve"> на инженерные изыскания</w:t>
          </w:r>
        </w:p>
      </w:tc>
      <w:tc>
        <w:tcPr>
          <w:tcW w:w="3118" w:type="dxa"/>
          <w:vAlign w:val="center"/>
        </w:tcPr>
        <w:p w:rsidR="00BB5246" w:rsidRPr="00083FEA" w:rsidRDefault="00BB5246" w:rsidP="00BB5246">
          <w:pPr>
            <w:pStyle w:val="a3"/>
            <w:rPr>
              <w:rFonts w:ascii="Tahoma" w:hAnsi="Tahoma" w:cs="Tahoma"/>
              <w:sz w:val="18"/>
              <w:szCs w:val="18"/>
            </w:rPr>
          </w:pPr>
        </w:p>
      </w:tc>
    </w:tr>
  </w:tbl>
  <w:p w:rsidR="00BB5246" w:rsidRDefault="00BB52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11A"/>
    <w:rsid w:val="001C27E0"/>
    <w:rsid w:val="00353D35"/>
    <w:rsid w:val="00465BB5"/>
    <w:rsid w:val="005150F2"/>
    <w:rsid w:val="00563E3C"/>
    <w:rsid w:val="00585A32"/>
    <w:rsid w:val="00614880"/>
    <w:rsid w:val="0062711A"/>
    <w:rsid w:val="0069229C"/>
    <w:rsid w:val="006F1DED"/>
    <w:rsid w:val="0083277C"/>
    <w:rsid w:val="0087701B"/>
    <w:rsid w:val="00A27C1E"/>
    <w:rsid w:val="00A83223"/>
    <w:rsid w:val="00B04398"/>
    <w:rsid w:val="00BB5246"/>
    <w:rsid w:val="00C57115"/>
    <w:rsid w:val="00CC7D10"/>
    <w:rsid w:val="00F014B7"/>
    <w:rsid w:val="00F5332A"/>
    <w:rsid w:val="00FE4426"/>
    <w:rsid w:val="00FF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5BB56A"/>
  <w15:chartTrackingRefBased/>
  <w15:docId w15:val="{AC33815A-9620-4CB5-AC0E-A686AB343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11A"/>
    <w:pPr>
      <w:spacing w:after="200" w:line="276" w:lineRule="auto"/>
    </w:pPr>
  </w:style>
  <w:style w:type="paragraph" w:styleId="1">
    <w:name w:val="heading 1"/>
    <w:aliases w:val="РАЗДЕЛ,новая страница"/>
    <w:basedOn w:val="a"/>
    <w:link w:val="10"/>
    <w:uiPriority w:val="9"/>
    <w:qFormat/>
    <w:rsid w:val="006271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Знак,новая страница Знак"/>
    <w:basedOn w:val="a0"/>
    <w:link w:val="1"/>
    <w:uiPriority w:val="9"/>
    <w:rsid w:val="006271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rsid w:val="006271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6271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62711A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2711A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F1D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F1DED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B52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52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Яценко Игорь Владимирович</dc:creator>
  <cp:keywords/>
  <dc:description/>
  <cp:lastModifiedBy>Чайка Инна Григорьевна</cp:lastModifiedBy>
  <cp:revision>13</cp:revision>
  <dcterms:created xsi:type="dcterms:W3CDTF">2023-12-08T11:37:00Z</dcterms:created>
  <dcterms:modified xsi:type="dcterms:W3CDTF">2026-01-23T02:48:00Z</dcterms:modified>
</cp:coreProperties>
</file>